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5B030" w14:textId="77777777" w:rsidR="008D5666" w:rsidRPr="009F60A6" w:rsidRDefault="00000000">
      <w:pPr>
        <w:pStyle w:val="Heading1"/>
        <w:spacing w:after="240"/>
        <w:rPr>
          <w:rFonts w:ascii="Arial" w:hAnsi="Arial" w:cs="Arial"/>
          <w:color w:val="004835"/>
          <w:sz w:val="48"/>
          <w:szCs w:val="48"/>
        </w:rPr>
      </w:pPr>
      <w:r w:rsidRPr="009F60A6">
        <w:rPr>
          <w:rFonts w:ascii="Arial" w:hAnsi="Arial" w:cs="Arial"/>
          <w:b/>
          <w:bCs/>
          <w:color w:val="004835"/>
          <w:sz w:val="48"/>
          <w:szCs w:val="48"/>
        </w:rPr>
        <w:t xml:space="preserve">Professor Prasanna </w:t>
      </w:r>
      <w:proofErr w:type="spellStart"/>
      <w:r w:rsidRPr="009F60A6">
        <w:rPr>
          <w:rFonts w:ascii="Arial" w:hAnsi="Arial" w:cs="Arial"/>
          <w:b/>
          <w:bCs/>
          <w:color w:val="004835"/>
          <w:sz w:val="48"/>
          <w:szCs w:val="48"/>
        </w:rPr>
        <w:t>Sooriakumaran</w:t>
      </w:r>
      <w:proofErr w:type="spellEnd"/>
    </w:p>
    <w:p w14:paraId="0374D824" w14:textId="77777777" w:rsidR="008D5666" w:rsidRPr="009F60A6" w:rsidRDefault="00000000">
      <w:pPr>
        <w:spacing w:after="300"/>
        <w:rPr>
          <w:rFonts w:ascii="Arial" w:hAnsi="Arial" w:cs="Arial"/>
          <w:color w:val="004835"/>
        </w:rPr>
      </w:pPr>
      <w:r w:rsidRPr="009F60A6">
        <w:rPr>
          <w:rFonts w:ascii="Arial" w:hAnsi="Arial" w:cs="Arial"/>
          <w:b/>
          <w:bCs/>
          <w:color w:val="004835"/>
          <w:sz w:val="26"/>
          <w:szCs w:val="26"/>
        </w:rPr>
        <w:t>Full Media Biography</w:t>
      </w:r>
    </w:p>
    <w:p w14:paraId="3494811F" w14:textId="77777777" w:rsidR="008D5666" w:rsidRPr="009F60A6" w:rsidRDefault="00000000">
      <w:pPr>
        <w:spacing w:after="200" w:line="300" w:lineRule="auto"/>
        <w:rPr>
          <w:rFonts w:ascii="Arial" w:hAnsi="Arial" w:cs="Arial"/>
        </w:rPr>
      </w:pPr>
      <w:r w:rsidRPr="009F60A6">
        <w:rPr>
          <w:rFonts w:ascii="Arial" w:hAnsi="Arial" w:cs="Arial"/>
          <w:sz w:val="22"/>
          <w:szCs w:val="22"/>
        </w:rPr>
        <w:t xml:space="preserve">Professor Prasanna </w:t>
      </w:r>
      <w:proofErr w:type="spellStart"/>
      <w:r w:rsidRPr="009F60A6">
        <w:rPr>
          <w:rFonts w:ascii="Arial" w:hAnsi="Arial" w:cs="Arial"/>
          <w:sz w:val="22"/>
          <w:szCs w:val="22"/>
        </w:rPr>
        <w:t>Sooriakumaran</w:t>
      </w:r>
      <w:proofErr w:type="spellEnd"/>
      <w:r w:rsidRPr="009F60A6">
        <w:rPr>
          <w:rFonts w:ascii="Arial" w:hAnsi="Arial" w:cs="Arial"/>
          <w:sz w:val="22"/>
          <w:szCs w:val="22"/>
        </w:rPr>
        <w:t xml:space="preserve"> is a world-leading prostate cancer surgeon, researcher and specialist in robotic prostate surgery. He is a Consultant Urological and Robotic Surgeon at University College London Hospitals (UCLH), Visiting Professor of Urology at the University of Oxford and Medical Director of Prostate Clinic London.</w:t>
      </w:r>
    </w:p>
    <w:p w14:paraId="402A43E6" w14:textId="77777777" w:rsidR="008D5666" w:rsidRPr="009F60A6" w:rsidRDefault="00000000">
      <w:pPr>
        <w:spacing w:after="200" w:line="300" w:lineRule="auto"/>
        <w:rPr>
          <w:rFonts w:ascii="Arial" w:hAnsi="Arial" w:cs="Arial"/>
        </w:rPr>
      </w:pPr>
      <w:r w:rsidRPr="009F60A6">
        <w:rPr>
          <w:rFonts w:ascii="Arial" w:hAnsi="Arial" w:cs="Arial"/>
          <w:sz w:val="22"/>
          <w:szCs w:val="22"/>
        </w:rPr>
        <w:t xml:space="preserve">Internationally </w:t>
      </w:r>
      <w:proofErr w:type="spellStart"/>
      <w:r w:rsidRPr="009F60A6">
        <w:rPr>
          <w:rFonts w:ascii="Arial" w:hAnsi="Arial" w:cs="Arial"/>
          <w:sz w:val="22"/>
          <w:szCs w:val="22"/>
        </w:rPr>
        <w:t>recognised</w:t>
      </w:r>
      <w:proofErr w:type="spellEnd"/>
      <w:r w:rsidRPr="009F60A6">
        <w:rPr>
          <w:rFonts w:ascii="Arial" w:hAnsi="Arial" w:cs="Arial"/>
          <w:sz w:val="22"/>
          <w:szCs w:val="22"/>
        </w:rPr>
        <w:t xml:space="preserve"> for his work in prostate cancer, Professor </w:t>
      </w:r>
      <w:proofErr w:type="spellStart"/>
      <w:r w:rsidRPr="009F60A6">
        <w:rPr>
          <w:rFonts w:ascii="Arial" w:hAnsi="Arial" w:cs="Arial"/>
          <w:sz w:val="22"/>
          <w:szCs w:val="22"/>
        </w:rPr>
        <w:t>Sooriakumaran</w:t>
      </w:r>
      <w:proofErr w:type="spellEnd"/>
      <w:r w:rsidRPr="009F60A6">
        <w:rPr>
          <w:rFonts w:ascii="Arial" w:hAnsi="Arial" w:cs="Arial"/>
          <w:sz w:val="22"/>
          <w:szCs w:val="22"/>
        </w:rPr>
        <w:t xml:space="preserve"> has personally performed more than 2,000 robotic operations and is one of the UK’s highest-volume prostate cancer surgeons. His clinical expertise spans the diagnosis and treatment of prostate cancer, with </w:t>
      </w:r>
      <w:proofErr w:type="gramStart"/>
      <w:r w:rsidRPr="009F60A6">
        <w:rPr>
          <w:rFonts w:ascii="Arial" w:hAnsi="Arial" w:cs="Arial"/>
          <w:sz w:val="22"/>
          <w:szCs w:val="22"/>
        </w:rPr>
        <w:t>particular expertise</w:t>
      </w:r>
      <w:proofErr w:type="gramEnd"/>
      <w:r w:rsidRPr="009F60A6">
        <w:rPr>
          <w:rFonts w:ascii="Arial" w:hAnsi="Arial" w:cs="Arial"/>
          <w:sz w:val="22"/>
          <w:szCs w:val="22"/>
        </w:rPr>
        <w:t xml:space="preserve"> in robotic radical prostatectomy, </w:t>
      </w:r>
      <w:proofErr w:type="spellStart"/>
      <w:r w:rsidRPr="009F60A6">
        <w:rPr>
          <w:rFonts w:ascii="Arial" w:hAnsi="Arial" w:cs="Arial"/>
          <w:sz w:val="22"/>
          <w:szCs w:val="22"/>
        </w:rPr>
        <w:t>Retzius</w:t>
      </w:r>
      <w:proofErr w:type="spellEnd"/>
      <w:r w:rsidRPr="009F60A6">
        <w:rPr>
          <w:rFonts w:ascii="Arial" w:hAnsi="Arial" w:cs="Arial"/>
          <w:sz w:val="22"/>
          <w:szCs w:val="22"/>
        </w:rPr>
        <w:t>-sparing prostatectomy, nerve-sparing techniques, salvage surgery following previous prostate cancer treatment, and surgery for advanced and oligometastatic prostate cancer.</w:t>
      </w:r>
    </w:p>
    <w:p w14:paraId="307BACE4" w14:textId="77777777" w:rsidR="008D5666" w:rsidRPr="009F60A6" w:rsidRDefault="00000000">
      <w:pPr>
        <w:spacing w:after="200" w:line="300" w:lineRule="auto"/>
        <w:rPr>
          <w:rFonts w:ascii="Arial" w:hAnsi="Arial" w:cs="Arial"/>
        </w:rPr>
      </w:pPr>
      <w:r w:rsidRPr="009F60A6">
        <w:rPr>
          <w:rFonts w:ascii="Arial" w:hAnsi="Arial" w:cs="Arial"/>
          <w:sz w:val="22"/>
          <w:szCs w:val="22"/>
        </w:rPr>
        <w:t>His work has helped advance surgical techniques designed not only to achieve effective cancer control, but also to improve quality-of-life outcomes for patients, including urinary continence and sexual function following prostate cancer surgery.</w:t>
      </w:r>
    </w:p>
    <w:p w14:paraId="13A4749B" w14:textId="77777777" w:rsidR="008D5666" w:rsidRPr="009F60A6" w:rsidRDefault="00000000">
      <w:pPr>
        <w:spacing w:after="200" w:line="300" w:lineRule="auto"/>
        <w:rPr>
          <w:rFonts w:ascii="Arial" w:hAnsi="Arial" w:cs="Arial"/>
        </w:rPr>
      </w:pPr>
      <w:r w:rsidRPr="009F60A6">
        <w:rPr>
          <w:rFonts w:ascii="Arial" w:hAnsi="Arial" w:cs="Arial"/>
          <w:sz w:val="22"/>
          <w:szCs w:val="22"/>
        </w:rPr>
        <w:t xml:space="preserve">Professor </w:t>
      </w:r>
      <w:proofErr w:type="spellStart"/>
      <w:r w:rsidRPr="009F60A6">
        <w:rPr>
          <w:rFonts w:ascii="Arial" w:hAnsi="Arial" w:cs="Arial"/>
          <w:sz w:val="22"/>
          <w:szCs w:val="22"/>
        </w:rPr>
        <w:t>Sooriakumaran</w:t>
      </w:r>
      <w:proofErr w:type="spellEnd"/>
      <w:r w:rsidRPr="009F60A6">
        <w:rPr>
          <w:rFonts w:ascii="Arial" w:hAnsi="Arial" w:cs="Arial"/>
          <w:sz w:val="22"/>
          <w:szCs w:val="22"/>
        </w:rPr>
        <w:t xml:space="preserve"> studied medicine at the University of Nottingham, graduating with </w:t>
      </w:r>
      <w:proofErr w:type="spellStart"/>
      <w:r w:rsidRPr="009F60A6">
        <w:rPr>
          <w:rFonts w:ascii="Arial" w:hAnsi="Arial" w:cs="Arial"/>
          <w:sz w:val="22"/>
          <w:szCs w:val="22"/>
        </w:rPr>
        <w:t>honours</w:t>
      </w:r>
      <w:proofErr w:type="spellEnd"/>
      <w:r w:rsidRPr="009F60A6">
        <w:rPr>
          <w:rFonts w:ascii="Arial" w:hAnsi="Arial" w:cs="Arial"/>
          <w:sz w:val="22"/>
          <w:szCs w:val="22"/>
        </w:rPr>
        <w:t xml:space="preserve"> after completing a </w:t>
      </w:r>
      <w:proofErr w:type="gramStart"/>
      <w:r w:rsidRPr="009F60A6">
        <w:rPr>
          <w:rFonts w:ascii="Arial" w:hAnsi="Arial" w:cs="Arial"/>
          <w:sz w:val="22"/>
          <w:szCs w:val="22"/>
        </w:rPr>
        <w:t>First Class</w:t>
      </w:r>
      <w:proofErr w:type="gramEnd"/>
      <w:r w:rsidRPr="009F60A6">
        <w:rPr>
          <w:rFonts w:ascii="Arial" w:hAnsi="Arial" w:cs="Arial"/>
          <w:sz w:val="22"/>
          <w:szCs w:val="22"/>
        </w:rPr>
        <w:t xml:space="preserve"> degree in Human Anatomy and Cell Biology. He subsequently completed a PhD focused on prostate cancer and undertook specialist surgical and urological training in London.</w:t>
      </w:r>
    </w:p>
    <w:p w14:paraId="271A269E" w14:textId="77777777" w:rsidR="008D5666" w:rsidRPr="009F60A6" w:rsidRDefault="00000000">
      <w:pPr>
        <w:spacing w:after="200" w:line="300" w:lineRule="auto"/>
        <w:rPr>
          <w:rFonts w:ascii="Arial" w:hAnsi="Arial" w:cs="Arial"/>
        </w:rPr>
      </w:pPr>
      <w:r w:rsidRPr="009F60A6">
        <w:rPr>
          <w:rFonts w:ascii="Arial" w:hAnsi="Arial" w:cs="Arial"/>
          <w:sz w:val="22"/>
          <w:szCs w:val="22"/>
        </w:rPr>
        <w:t xml:space="preserve">His international training included robotic surgical fellowships at Weill Cornell Medical College in New York and Karolinska </w:t>
      </w:r>
      <w:proofErr w:type="spellStart"/>
      <w:r w:rsidRPr="009F60A6">
        <w:rPr>
          <w:rFonts w:ascii="Arial" w:hAnsi="Arial" w:cs="Arial"/>
          <w:sz w:val="22"/>
          <w:szCs w:val="22"/>
        </w:rPr>
        <w:t>Institutet</w:t>
      </w:r>
      <w:proofErr w:type="spellEnd"/>
      <w:r w:rsidRPr="009F60A6">
        <w:rPr>
          <w:rFonts w:ascii="Arial" w:hAnsi="Arial" w:cs="Arial"/>
          <w:sz w:val="22"/>
          <w:szCs w:val="22"/>
        </w:rPr>
        <w:t xml:space="preserve"> in Stockholm, alongside further specialist surgical experience at institutions including Memorial Sloan Kettering Cancer Center in New York. He later worked as a clinical academic surgeon at the University of Oxford before joining UCLH in 2017. In 2022, he also helped establish robotic surgical services at Northampton University Hospitals, performing the unit’s first robotic prostate cancer operations.</w:t>
      </w:r>
    </w:p>
    <w:p w14:paraId="314839BD" w14:textId="77777777" w:rsidR="008D5666" w:rsidRPr="009F60A6" w:rsidRDefault="00000000">
      <w:pPr>
        <w:spacing w:after="200" w:line="300" w:lineRule="auto"/>
        <w:rPr>
          <w:rFonts w:ascii="Arial" w:hAnsi="Arial" w:cs="Arial"/>
        </w:rPr>
      </w:pPr>
      <w:r w:rsidRPr="009F60A6">
        <w:rPr>
          <w:rFonts w:ascii="Arial" w:hAnsi="Arial" w:cs="Arial"/>
          <w:sz w:val="22"/>
          <w:szCs w:val="22"/>
        </w:rPr>
        <w:t xml:space="preserve">Alongside his clinical practice, Professor </w:t>
      </w:r>
      <w:proofErr w:type="spellStart"/>
      <w:r w:rsidRPr="009F60A6">
        <w:rPr>
          <w:rFonts w:ascii="Arial" w:hAnsi="Arial" w:cs="Arial"/>
          <w:sz w:val="22"/>
          <w:szCs w:val="22"/>
        </w:rPr>
        <w:t>Sooriakumaran</w:t>
      </w:r>
      <w:proofErr w:type="spellEnd"/>
      <w:r w:rsidRPr="009F60A6">
        <w:rPr>
          <w:rFonts w:ascii="Arial" w:hAnsi="Arial" w:cs="Arial"/>
          <w:sz w:val="22"/>
          <w:szCs w:val="22"/>
        </w:rPr>
        <w:t xml:space="preserve"> has built an extensive academic and research career. He has authored more than 200 peer-reviewed scientific publications, with his research cited more than 8,800 times internationally (Google Scholar, as of August 2026). His work has appeared in leading medical and scientific journals including </w:t>
      </w:r>
      <w:r w:rsidRPr="009F60A6">
        <w:rPr>
          <w:rFonts w:ascii="Arial" w:hAnsi="Arial" w:cs="Arial"/>
          <w:i/>
          <w:iCs/>
          <w:sz w:val="22"/>
          <w:szCs w:val="22"/>
        </w:rPr>
        <w:t>The Lancet</w:t>
      </w:r>
      <w:r w:rsidRPr="009F60A6">
        <w:rPr>
          <w:rFonts w:ascii="Arial" w:hAnsi="Arial" w:cs="Arial"/>
          <w:sz w:val="22"/>
          <w:szCs w:val="22"/>
        </w:rPr>
        <w:t xml:space="preserve">, </w:t>
      </w:r>
      <w:r w:rsidRPr="009F60A6">
        <w:rPr>
          <w:rFonts w:ascii="Arial" w:hAnsi="Arial" w:cs="Arial"/>
          <w:i/>
          <w:iCs/>
          <w:sz w:val="22"/>
          <w:szCs w:val="22"/>
        </w:rPr>
        <w:t>The BMJ</w:t>
      </w:r>
      <w:r w:rsidRPr="009F60A6">
        <w:rPr>
          <w:rFonts w:ascii="Arial" w:hAnsi="Arial" w:cs="Arial"/>
          <w:sz w:val="22"/>
          <w:szCs w:val="22"/>
        </w:rPr>
        <w:t xml:space="preserve">, </w:t>
      </w:r>
      <w:r w:rsidRPr="009F60A6">
        <w:rPr>
          <w:rFonts w:ascii="Arial" w:hAnsi="Arial" w:cs="Arial"/>
          <w:i/>
          <w:iCs/>
          <w:sz w:val="22"/>
          <w:szCs w:val="22"/>
        </w:rPr>
        <w:t>Journal of Clinical Oncology</w:t>
      </w:r>
      <w:r w:rsidRPr="009F60A6">
        <w:rPr>
          <w:rFonts w:ascii="Arial" w:hAnsi="Arial" w:cs="Arial"/>
          <w:sz w:val="22"/>
          <w:szCs w:val="22"/>
        </w:rPr>
        <w:t xml:space="preserve">, </w:t>
      </w:r>
      <w:r w:rsidRPr="009F60A6">
        <w:rPr>
          <w:rFonts w:ascii="Arial" w:hAnsi="Arial" w:cs="Arial"/>
          <w:i/>
          <w:iCs/>
          <w:sz w:val="22"/>
          <w:szCs w:val="22"/>
        </w:rPr>
        <w:t>European Urology</w:t>
      </w:r>
      <w:r w:rsidRPr="009F60A6">
        <w:rPr>
          <w:rFonts w:ascii="Arial" w:hAnsi="Arial" w:cs="Arial"/>
          <w:sz w:val="22"/>
          <w:szCs w:val="22"/>
        </w:rPr>
        <w:t xml:space="preserve">, </w:t>
      </w:r>
      <w:r w:rsidRPr="009F60A6">
        <w:rPr>
          <w:rFonts w:ascii="Arial" w:hAnsi="Arial" w:cs="Arial"/>
          <w:i/>
          <w:iCs/>
          <w:sz w:val="22"/>
          <w:szCs w:val="22"/>
        </w:rPr>
        <w:t>The Journal of Urology</w:t>
      </w:r>
      <w:r w:rsidRPr="009F60A6">
        <w:rPr>
          <w:rFonts w:ascii="Arial" w:hAnsi="Arial" w:cs="Arial"/>
          <w:sz w:val="22"/>
          <w:szCs w:val="22"/>
        </w:rPr>
        <w:t xml:space="preserve"> and </w:t>
      </w:r>
      <w:r w:rsidRPr="009F60A6">
        <w:rPr>
          <w:rFonts w:ascii="Arial" w:hAnsi="Arial" w:cs="Arial"/>
          <w:i/>
          <w:iCs/>
          <w:sz w:val="22"/>
          <w:szCs w:val="22"/>
        </w:rPr>
        <w:t>BJU International</w:t>
      </w:r>
      <w:r w:rsidRPr="009F60A6">
        <w:rPr>
          <w:rFonts w:ascii="Arial" w:hAnsi="Arial" w:cs="Arial"/>
          <w:sz w:val="22"/>
          <w:szCs w:val="22"/>
        </w:rPr>
        <w:t>.</w:t>
      </w:r>
    </w:p>
    <w:p w14:paraId="3ADBE64C" w14:textId="77777777" w:rsidR="008D5666" w:rsidRPr="009F60A6" w:rsidRDefault="00000000">
      <w:pPr>
        <w:spacing w:after="200" w:line="300" w:lineRule="auto"/>
        <w:rPr>
          <w:rFonts w:ascii="Arial" w:hAnsi="Arial" w:cs="Arial"/>
        </w:rPr>
      </w:pPr>
      <w:r w:rsidRPr="009F60A6">
        <w:rPr>
          <w:rFonts w:ascii="Arial" w:hAnsi="Arial" w:cs="Arial"/>
          <w:sz w:val="22"/>
          <w:szCs w:val="22"/>
        </w:rPr>
        <w:t>His research focuses particularly on improving outcomes from prostate cancer surgery, developing and evaluating advanced robotic surgical techniques, the treatment of high-risk and advanced prostate cancer, novel imaging, salvage surgery and the potential role of surgery in men whose prostate cancer has spread beyond the prostate.</w:t>
      </w:r>
    </w:p>
    <w:p w14:paraId="211EB4E6" w14:textId="77777777" w:rsidR="008D5666" w:rsidRPr="009F60A6" w:rsidRDefault="00000000">
      <w:pPr>
        <w:spacing w:after="200" w:line="300" w:lineRule="auto"/>
        <w:rPr>
          <w:rFonts w:ascii="Arial" w:hAnsi="Arial" w:cs="Arial"/>
        </w:rPr>
      </w:pPr>
      <w:r w:rsidRPr="009F60A6">
        <w:rPr>
          <w:rFonts w:ascii="Arial" w:hAnsi="Arial" w:cs="Arial"/>
          <w:sz w:val="22"/>
          <w:szCs w:val="22"/>
        </w:rPr>
        <w:lastRenderedPageBreak/>
        <w:t xml:space="preserve">Professor </w:t>
      </w:r>
      <w:proofErr w:type="spellStart"/>
      <w:r w:rsidRPr="009F60A6">
        <w:rPr>
          <w:rFonts w:ascii="Arial" w:hAnsi="Arial" w:cs="Arial"/>
          <w:sz w:val="22"/>
          <w:szCs w:val="22"/>
        </w:rPr>
        <w:t>Sooriakumaran</w:t>
      </w:r>
      <w:proofErr w:type="spellEnd"/>
      <w:r w:rsidRPr="009F60A6">
        <w:rPr>
          <w:rFonts w:ascii="Arial" w:hAnsi="Arial" w:cs="Arial"/>
          <w:sz w:val="22"/>
          <w:szCs w:val="22"/>
        </w:rPr>
        <w:t xml:space="preserve"> is Chief Investigator of the PRESIDENT trial, a major seven-year UK clinical trial investigating whether radical prostatectomy can improve survival and quality of life for selected men with oligometastatic prostate cancer.</w:t>
      </w:r>
    </w:p>
    <w:p w14:paraId="320E9361" w14:textId="77777777" w:rsidR="008D5666" w:rsidRPr="009F60A6" w:rsidRDefault="00000000">
      <w:pPr>
        <w:spacing w:after="200" w:line="300" w:lineRule="auto"/>
        <w:rPr>
          <w:rFonts w:ascii="Arial" w:hAnsi="Arial" w:cs="Arial"/>
        </w:rPr>
      </w:pPr>
      <w:r w:rsidRPr="009F60A6">
        <w:rPr>
          <w:rFonts w:ascii="Arial" w:hAnsi="Arial" w:cs="Arial"/>
          <w:sz w:val="22"/>
          <w:szCs w:val="22"/>
        </w:rPr>
        <w:t xml:space="preserve">Supported by a £3 million Department of Health and Social Care grant through the National Institute for Health and Care Research, the PRESIDENT trial will recruit 749 patients across at least 25 UK </w:t>
      </w:r>
      <w:proofErr w:type="spellStart"/>
      <w:r w:rsidRPr="009F60A6">
        <w:rPr>
          <w:rFonts w:ascii="Arial" w:hAnsi="Arial" w:cs="Arial"/>
          <w:sz w:val="22"/>
          <w:szCs w:val="22"/>
        </w:rPr>
        <w:t>centres</w:t>
      </w:r>
      <w:proofErr w:type="spellEnd"/>
      <w:r w:rsidRPr="009F60A6">
        <w:rPr>
          <w:rFonts w:ascii="Arial" w:hAnsi="Arial" w:cs="Arial"/>
          <w:sz w:val="22"/>
          <w:szCs w:val="22"/>
        </w:rPr>
        <w:t xml:space="preserve">. The study uses advanced PSMA PET/CT imaging and builds on earlier research led by Professor </w:t>
      </w:r>
      <w:proofErr w:type="spellStart"/>
      <w:r w:rsidRPr="009F60A6">
        <w:rPr>
          <w:rFonts w:ascii="Arial" w:hAnsi="Arial" w:cs="Arial"/>
          <w:sz w:val="22"/>
          <w:szCs w:val="22"/>
        </w:rPr>
        <w:t>Sooriakumaran</w:t>
      </w:r>
      <w:proofErr w:type="spellEnd"/>
      <w:r w:rsidRPr="009F60A6">
        <w:rPr>
          <w:rFonts w:ascii="Arial" w:hAnsi="Arial" w:cs="Arial"/>
          <w:sz w:val="22"/>
          <w:szCs w:val="22"/>
        </w:rPr>
        <w:t xml:space="preserve"> and colleagues investigating the feasibility of surgery in men with limited metastatic prostate cancer.</w:t>
      </w:r>
    </w:p>
    <w:p w14:paraId="7438B013" w14:textId="77777777" w:rsidR="008D5666" w:rsidRPr="009F60A6" w:rsidRDefault="00000000">
      <w:pPr>
        <w:spacing w:after="200" w:line="300" w:lineRule="auto"/>
        <w:rPr>
          <w:rFonts w:ascii="Arial" w:hAnsi="Arial" w:cs="Arial"/>
        </w:rPr>
      </w:pPr>
      <w:r w:rsidRPr="009F60A6">
        <w:rPr>
          <w:rFonts w:ascii="Arial" w:hAnsi="Arial" w:cs="Arial"/>
          <w:sz w:val="22"/>
          <w:szCs w:val="22"/>
        </w:rPr>
        <w:t xml:space="preserve">Beyond his clinical and academic work, Professor </w:t>
      </w:r>
      <w:proofErr w:type="spellStart"/>
      <w:r w:rsidRPr="009F60A6">
        <w:rPr>
          <w:rFonts w:ascii="Arial" w:hAnsi="Arial" w:cs="Arial"/>
          <w:sz w:val="22"/>
          <w:szCs w:val="22"/>
        </w:rPr>
        <w:t>Sooriakumaran</w:t>
      </w:r>
      <w:proofErr w:type="spellEnd"/>
      <w:r w:rsidRPr="009F60A6">
        <w:rPr>
          <w:rFonts w:ascii="Arial" w:hAnsi="Arial" w:cs="Arial"/>
          <w:sz w:val="22"/>
          <w:szCs w:val="22"/>
        </w:rPr>
        <w:t xml:space="preserve"> has contributed to the development of robotic surgery nationally. His professional roles have included clinical leadership work with the National Institute for Health and Care Excellence (NICE) on the assessment of robotic soft-tissue surgery and membership of the examination-writing committee for the Fellowship of the Royal College of Surgeons Urology examination.</w:t>
      </w:r>
    </w:p>
    <w:p w14:paraId="3DC7BFD0" w14:textId="77777777" w:rsidR="008D5666" w:rsidRPr="009F60A6" w:rsidRDefault="00000000">
      <w:pPr>
        <w:spacing w:after="200" w:line="300" w:lineRule="auto"/>
        <w:rPr>
          <w:rFonts w:ascii="Arial" w:hAnsi="Arial" w:cs="Arial"/>
        </w:rPr>
      </w:pPr>
      <w:r w:rsidRPr="009F60A6">
        <w:rPr>
          <w:rFonts w:ascii="Arial" w:hAnsi="Arial" w:cs="Arial"/>
          <w:sz w:val="22"/>
          <w:szCs w:val="22"/>
        </w:rPr>
        <w:t xml:space="preserve">He has received more than 30 awards and prizes during his career, including a National Clinical Impact Award and The Urology Foundation Research &amp; Innovation Award, with recognition from leading national and international urological and cancer </w:t>
      </w:r>
      <w:proofErr w:type="spellStart"/>
      <w:r w:rsidRPr="009F60A6">
        <w:rPr>
          <w:rFonts w:ascii="Arial" w:hAnsi="Arial" w:cs="Arial"/>
          <w:sz w:val="22"/>
          <w:szCs w:val="22"/>
        </w:rPr>
        <w:t>organisations</w:t>
      </w:r>
      <w:proofErr w:type="spellEnd"/>
      <w:r w:rsidRPr="009F60A6">
        <w:rPr>
          <w:rFonts w:ascii="Arial" w:hAnsi="Arial" w:cs="Arial"/>
          <w:sz w:val="22"/>
          <w:szCs w:val="22"/>
        </w:rPr>
        <w:t>.</w:t>
      </w:r>
    </w:p>
    <w:p w14:paraId="33167298" w14:textId="77777777" w:rsidR="008D5666" w:rsidRPr="009F60A6" w:rsidRDefault="00000000">
      <w:pPr>
        <w:spacing w:after="200" w:line="300" w:lineRule="auto"/>
        <w:rPr>
          <w:rFonts w:ascii="Arial" w:hAnsi="Arial" w:cs="Arial"/>
        </w:rPr>
      </w:pPr>
      <w:r w:rsidRPr="009F60A6">
        <w:rPr>
          <w:rFonts w:ascii="Arial" w:hAnsi="Arial" w:cs="Arial"/>
          <w:sz w:val="22"/>
          <w:szCs w:val="22"/>
        </w:rPr>
        <w:t xml:space="preserve">Professor </w:t>
      </w:r>
      <w:proofErr w:type="spellStart"/>
      <w:r w:rsidRPr="009F60A6">
        <w:rPr>
          <w:rFonts w:ascii="Arial" w:hAnsi="Arial" w:cs="Arial"/>
          <w:sz w:val="22"/>
          <w:szCs w:val="22"/>
        </w:rPr>
        <w:t>Sooriakumaran</w:t>
      </w:r>
      <w:proofErr w:type="spellEnd"/>
      <w:r w:rsidRPr="009F60A6">
        <w:rPr>
          <w:rFonts w:ascii="Arial" w:hAnsi="Arial" w:cs="Arial"/>
          <w:sz w:val="22"/>
          <w:szCs w:val="22"/>
        </w:rPr>
        <w:t xml:space="preserve"> is also a sought-after international speaker on prostate cancer, robotic surgery and surgical innovation, presenting his clinical research to specialist and academic audiences in the UK and internationally.</w:t>
      </w:r>
    </w:p>
    <w:p w14:paraId="7F36F77F" w14:textId="77777777" w:rsidR="008D5666" w:rsidRPr="009F60A6" w:rsidRDefault="00000000">
      <w:pPr>
        <w:spacing w:after="200" w:line="300" w:lineRule="auto"/>
        <w:rPr>
          <w:rFonts w:ascii="Arial" w:hAnsi="Arial" w:cs="Arial"/>
        </w:rPr>
      </w:pPr>
      <w:r w:rsidRPr="009F60A6">
        <w:rPr>
          <w:rFonts w:ascii="Arial" w:hAnsi="Arial" w:cs="Arial"/>
          <w:sz w:val="22"/>
          <w:szCs w:val="22"/>
        </w:rPr>
        <w:t>Through his combined work as a surgeon, academic and clinical trial leader, his focus remains on answering important unanswered questions in prostate cancer care and translating surgical research and innovation into better outcomes for patients.</w:t>
      </w:r>
    </w:p>
    <w:sectPr w:rsidR="008D5666" w:rsidRPr="009F60A6">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0B5492"/>
    <w:multiLevelType w:val="hybridMultilevel"/>
    <w:tmpl w:val="42089DF4"/>
    <w:lvl w:ilvl="0" w:tplc="429A9BD4">
      <w:start w:val="1"/>
      <w:numFmt w:val="bullet"/>
      <w:lvlText w:val="●"/>
      <w:lvlJc w:val="left"/>
      <w:pPr>
        <w:ind w:left="720" w:hanging="360"/>
      </w:pPr>
    </w:lvl>
    <w:lvl w:ilvl="1" w:tplc="B7D04522">
      <w:start w:val="1"/>
      <w:numFmt w:val="bullet"/>
      <w:lvlText w:val="○"/>
      <w:lvlJc w:val="left"/>
      <w:pPr>
        <w:ind w:left="1440" w:hanging="360"/>
      </w:pPr>
    </w:lvl>
    <w:lvl w:ilvl="2" w:tplc="9432AB6E">
      <w:start w:val="1"/>
      <w:numFmt w:val="bullet"/>
      <w:lvlText w:val="■"/>
      <w:lvlJc w:val="left"/>
      <w:pPr>
        <w:ind w:left="2160" w:hanging="360"/>
      </w:pPr>
    </w:lvl>
    <w:lvl w:ilvl="3" w:tplc="28B40BBA">
      <w:start w:val="1"/>
      <w:numFmt w:val="bullet"/>
      <w:lvlText w:val="●"/>
      <w:lvlJc w:val="left"/>
      <w:pPr>
        <w:ind w:left="2880" w:hanging="360"/>
      </w:pPr>
    </w:lvl>
    <w:lvl w:ilvl="4" w:tplc="1E74A1A0">
      <w:start w:val="1"/>
      <w:numFmt w:val="bullet"/>
      <w:lvlText w:val="○"/>
      <w:lvlJc w:val="left"/>
      <w:pPr>
        <w:ind w:left="3600" w:hanging="360"/>
      </w:pPr>
    </w:lvl>
    <w:lvl w:ilvl="5" w:tplc="0CCA1EDA">
      <w:start w:val="1"/>
      <w:numFmt w:val="bullet"/>
      <w:lvlText w:val="■"/>
      <w:lvlJc w:val="left"/>
      <w:pPr>
        <w:ind w:left="4320" w:hanging="360"/>
      </w:pPr>
    </w:lvl>
    <w:lvl w:ilvl="6" w:tplc="016CEF72">
      <w:start w:val="1"/>
      <w:numFmt w:val="bullet"/>
      <w:lvlText w:val="●"/>
      <w:lvlJc w:val="left"/>
      <w:pPr>
        <w:ind w:left="5040" w:hanging="360"/>
      </w:pPr>
    </w:lvl>
    <w:lvl w:ilvl="7" w:tplc="7070F1C2">
      <w:start w:val="1"/>
      <w:numFmt w:val="bullet"/>
      <w:lvlText w:val="●"/>
      <w:lvlJc w:val="left"/>
      <w:pPr>
        <w:ind w:left="5760" w:hanging="360"/>
      </w:pPr>
    </w:lvl>
    <w:lvl w:ilvl="8" w:tplc="217E222A">
      <w:start w:val="1"/>
      <w:numFmt w:val="bullet"/>
      <w:lvlText w:val="●"/>
      <w:lvlJc w:val="left"/>
      <w:pPr>
        <w:ind w:left="6480" w:hanging="360"/>
      </w:pPr>
    </w:lvl>
  </w:abstractNum>
  <w:num w:numId="1" w16cid:durableId="38518592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666"/>
    <w:rsid w:val="008D5666"/>
    <w:rsid w:val="009F60A6"/>
    <w:rsid w:val="00DD41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5F5DD"/>
  <w15:docId w15:val="{96CA2B33-015B-46AA-90F2-99AB1E288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691</Words>
  <Characters>3943</Characters>
  <Application>Microsoft Office Word</Application>
  <DocSecurity>0</DocSecurity>
  <Lines>32</Lines>
  <Paragraphs>9</Paragraphs>
  <ScaleCrop>false</ScaleCrop>
  <Company/>
  <LinksUpToDate>false</LinksUpToDate>
  <CharactersWithSpaces>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Federico Mercante</cp:lastModifiedBy>
  <cp:revision>2</cp:revision>
  <dcterms:created xsi:type="dcterms:W3CDTF">2026-08-22T11:38:00Z</dcterms:created>
  <dcterms:modified xsi:type="dcterms:W3CDTF">2026-08-24T13:52:00Z</dcterms:modified>
</cp:coreProperties>
</file>